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F01" w:rsidRDefault="00D52F01" w:rsidP="00D52F01">
      <w:pPr>
        <w:pStyle w:val="Header"/>
        <w:tabs>
          <w:tab w:val="clear" w:pos="4320"/>
          <w:tab w:val="clear" w:pos="8640"/>
        </w:tabs>
        <w:rPr>
          <w:rFonts w:ascii="Arial" w:hAnsi="Arial"/>
        </w:rPr>
      </w:pPr>
      <w:r>
        <w:rPr>
          <w:rFonts w:ascii="Arial" w:hAnsi="Arial"/>
        </w:rPr>
        <w:t>April 22, 2013</w:t>
      </w:r>
    </w:p>
    <w:p w:rsidR="00D52F01" w:rsidRDefault="00D52F01" w:rsidP="00D52F01">
      <w:pPr>
        <w:pStyle w:val="Header"/>
        <w:tabs>
          <w:tab w:val="clear" w:pos="4320"/>
          <w:tab w:val="clear" w:pos="8640"/>
        </w:tabs>
        <w:rPr>
          <w:rFonts w:ascii="Arial" w:hAnsi="Arial"/>
        </w:rPr>
      </w:pPr>
    </w:p>
    <w:p w:rsidR="00D52F01" w:rsidRPr="007C7195" w:rsidRDefault="00D52F01" w:rsidP="00D52F01">
      <w:pPr>
        <w:pStyle w:val="Default"/>
      </w:pPr>
    </w:p>
    <w:p w:rsidR="00D52F01" w:rsidRPr="007C7195" w:rsidRDefault="00D52F01" w:rsidP="00D52F01">
      <w:pPr>
        <w:pStyle w:val="Default"/>
      </w:pPr>
      <w:r w:rsidRPr="007C7195">
        <w:t xml:space="preserve">The Honorable </w:t>
      </w:r>
      <w:r>
        <w:t>Curren Price</w:t>
      </w:r>
      <w:r w:rsidRPr="007C7195">
        <w:t xml:space="preserve"> </w:t>
      </w:r>
    </w:p>
    <w:p w:rsidR="00D52F01" w:rsidRPr="007C7195" w:rsidRDefault="00D52F01" w:rsidP="00D52F01">
      <w:pPr>
        <w:pStyle w:val="Default"/>
      </w:pPr>
      <w:r w:rsidRPr="007C7195">
        <w:t xml:space="preserve">Chair, </w:t>
      </w:r>
      <w:r>
        <w:t>Senate Committee</w:t>
      </w:r>
      <w:r w:rsidRPr="007C7195">
        <w:t xml:space="preserve"> on Business Professions and </w:t>
      </w:r>
      <w:r>
        <w:t>Economic Development</w:t>
      </w:r>
      <w:r w:rsidRPr="007C7195">
        <w:t xml:space="preserve"> </w:t>
      </w:r>
    </w:p>
    <w:p w:rsidR="00D52F01" w:rsidRPr="007C7195" w:rsidRDefault="00D52F01" w:rsidP="00D52F01">
      <w:pPr>
        <w:pStyle w:val="Default"/>
      </w:pPr>
      <w:r w:rsidRPr="007C7195">
        <w:t xml:space="preserve">State Capitol, Room </w:t>
      </w:r>
      <w:r>
        <w:t>2053</w:t>
      </w:r>
    </w:p>
    <w:p w:rsidR="00D52F01" w:rsidRPr="007C7195" w:rsidRDefault="00D52F01" w:rsidP="00D52F01">
      <w:pPr>
        <w:pStyle w:val="Header"/>
        <w:tabs>
          <w:tab w:val="clear" w:pos="4320"/>
          <w:tab w:val="clear" w:pos="8640"/>
        </w:tabs>
        <w:rPr>
          <w:rFonts w:ascii="Tahoma" w:hAnsi="Tahoma" w:cs="Tahoma"/>
          <w:szCs w:val="24"/>
        </w:rPr>
      </w:pPr>
      <w:r w:rsidRPr="007C7195">
        <w:rPr>
          <w:rFonts w:ascii="Tahoma" w:hAnsi="Tahoma" w:cs="Tahoma"/>
          <w:szCs w:val="24"/>
        </w:rPr>
        <w:t>Sacramento, CA 95814</w:t>
      </w:r>
    </w:p>
    <w:p w:rsidR="00D52F01" w:rsidRPr="007C7195" w:rsidRDefault="00D52F01" w:rsidP="00D52F01">
      <w:pPr>
        <w:pStyle w:val="Header"/>
        <w:tabs>
          <w:tab w:val="clear" w:pos="4320"/>
          <w:tab w:val="clear" w:pos="8640"/>
        </w:tabs>
        <w:rPr>
          <w:rFonts w:ascii="Tahoma" w:hAnsi="Tahoma" w:cs="Tahoma"/>
          <w:szCs w:val="24"/>
        </w:rPr>
      </w:pPr>
    </w:p>
    <w:p w:rsidR="00D52F01" w:rsidRPr="00743447" w:rsidRDefault="00D52F01" w:rsidP="00D52F01">
      <w:pPr>
        <w:pStyle w:val="Header"/>
        <w:tabs>
          <w:tab w:val="clear" w:pos="4320"/>
          <w:tab w:val="clear" w:pos="8640"/>
        </w:tabs>
        <w:rPr>
          <w:rFonts w:ascii="Tahoma" w:hAnsi="Tahoma" w:cs="Tahoma"/>
          <w:b/>
          <w:szCs w:val="24"/>
        </w:rPr>
      </w:pPr>
      <w:r w:rsidRPr="007C7195">
        <w:rPr>
          <w:rFonts w:ascii="Tahoma" w:hAnsi="Tahoma" w:cs="Tahoma"/>
          <w:szCs w:val="24"/>
        </w:rPr>
        <w:t xml:space="preserve">RE: </w:t>
      </w:r>
      <w:r>
        <w:rPr>
          <w:rFonts w:ascii="Tahoma" w:hAnsi="Tahoma" w:cs="Tahoma"/>
          <w:szCs w:val="24"/>
        </w:rPr>
        <w:t xml:space="preserve">SB 308 (Price) - </w:t>
      </w:r>
      <w:r w:rsidRPr="00743447">
        <w:rPr>
          <w:rFonts w:ascii="Tahoma" w:hAnsi="Tahoma" w:cs="Tahoma"/>
          <w:b/>
          <w:szCs w:val="24"/>
        </w:rPr>
        <w:t>Support</w:t>
      </w:r>
    </w:p>
    <w:p w:rsidR="00D52F01" w:rsidRPr="007C7195" w:rsidRDefault="00D52F01" w:rsidP="00D52F01">
      <w:pPr>
        <w:pStyle w:val="Header"/>
        <w:tabs>
          <w:tab w:val="clear" w:pos="4320"/>
          <w:tab w:val="clear" w:pos="8640"/>
        </w:tabs>
        <w:rPr>
          <w:rFonts w:ascii="Tahoma" w:hAnsi="Tahoma" w:cs="Tahoma"/>
          <w:szCs w:val="24"/>
        </w:rPr>
      </w:pPr>
    </w:p>
    <w:p w:rsidR="00D52F01" w:rsidRPr="007C7195" w:rsidRDefault="00D52F01" w:rsidP="00D52F01">
      <w:pPr>
        <w:pStyle w:val="Header"/>
        <w:tabs>
          <w:tab w:val="clear" w:pos="4320"/>
          <w:tab w:val="clear" w:pos="8640"/>
        </w:tabs>
        <w:rPr>
          <w:rFonts w:ascii="Tahoma" w:hAnsi="Tahoma" w:cs="Tahoma"/>
          <w:szCs w:val="24"/>
        </w:rPr>
      </w:pPr>
      <w:r w:rsidRPr="007C7195">
        <w:rPr>
          <w:rFonts w:ascii="Tahoma" w:hAnsi="Tahoma" w:cs="Tahoma"/>
          <w:szCs w:val="24"/>
        </w:rPr>
        <w:t xml:space="preserve">Dear </w:t>
      </w:r>
      <w:r>
        <w:rPr>
          <w:rFonts w:ascii="Tahoma" w:hAnsi="Tahoma" w:cs="Tahoma"/>
          <w:szCs w:val="24"/>
        </w:rPr>
        <w:t>Senator Price</w:t>
      </w:r>
      <w:r w:rsidRPr="007C7195">
        <w:rPr>
          <w:rFonts w:ascii="Tahoma" w:hAnsi="Tahoma" w:cs="Tahoma"/>
          <w:szCs w:val="24"/>
        </w:rPr>
        <w:t>:</w:t>
      </w:r>
    </w:p>
    <w:p w:rsidR="00D52F01" w:rsidRPr="007C7195" w:rsidRDefault="00D52F01" w:rsidP="00D52F01">
      <w:pPr>
        <w:pStyle w:val="Header"/>
        <w:tabs>
          <w:tab w:val="clear" w:pos="4320"/>
          <w:tab w:val="clear" w:pos="8640"/>
        </w:tabs>
        <w:rPr>
          <w:rFonts w:ascii="Tahoma" w:hAnsi="Tahoma" w:cs="Tahoma"/>
          <w:szCs w:val="24"/>
        </w:rPr>
      </w:pPr>
    </w:p>
    <w:p w:rsidR="00D52F01" w:rsidRDefault="00D52F01" w:rsidP="00D52F01">
      <w:pPr>
        <w:pStyle w:val="Header"/>
        <w:tabs>
          <w:tab w:val="clear" w:pos="4320"/>
          <w:tab w:val="clear" w:pos="8640"/>
        </w:tabs>
        <w:rPr>
          <w:rFonts w:ascii="Tahoma" w:hAnsi="Tahoma" w:cs="Tahoma"/>
          <w:szCs w:val="24"/>
        </w:rPr>
      </w:pPr>
      <w:r w:rsidRPr="007C7195">
        <w:rPr>
          <w:rFonts w:ascii="Tahoma" w:hAnsi="Tahoma" w:cs="Tahoma"/>
          <w:szCs w:val="24"/>
        </w:rPr>
        <w:t xml:space="preserve">The </w:t>
      </w:r>
      <w:r>
        <w:rPr>
          <w:rFonts w:ascii="Tahoma" w:hAnsi="Tahoma" w:cs="Tahoma"/>
          <w:szCs w:val="24"/>
        </w:rPr>
        <w:t>_________</w:t>
      </w:r>
      <w:r w:rsidRPr="007C7195">
        <w:rPr>
          <w:rFonts w:ascii="Tahoma" w:hAnsi="Tahoma" w:cs="Tahoma"/>
          <w:szCs w:val="24"/>
        </w:rPr>
        <w:t xml:space="preserve"> is writing in </w:t>
      </w:r>
      <w:r w:rsidRPr="00743447">
        <w:rPr>
          <w:rFonts w:ascii="Tahoma" w:hAnsi="Tahoma" w:cs="Tahoma"/>
          <w:b/>
          <w:szCs w:val="24"/>
          <w:u w:val="single"/>
        </w:rPr>
        <w:t>support</w:t>
      </w:r>
      <w:r w:rsidRPr="007C7195">
        <w:rPr>
          <w:rFonts w:ascii="Tahoma" w:hAnsi="Tahoma" w:cs="Tahoma"/>
          <w:szCs w:val="24"/>
        </w:rPr>
        <w:t xml:space="preserve"> of </w:t>
      </w:r>
      <w:r>
        <w:rPr>
          <w:rFonts w:ascii="Tahoma" w:hAnsi="Tahoma" w:cs="Tahoma"/>
          <w:szCs w:val="24"/>
        </w:rPr>
        <w:t>SB 308</w:t>
      </w:r>
      <w:r w:rsidRPr="007C7195">
        <w:rPr>
          <w:rFonts w:ascii="Tahoma" w:hAnsi="Tahoma" w:cs="Tahoma"/>
          <w:szCs w:val="24"/>
        </w:rPr>
        <w:t xml:space="preserve"> (</w:t>
      </w:r>
      <w:r>
        <w:rPr>
          <w:rFonts w:ascii="Tahoma" w:hAnsi="Tahoma" w:cs="Tahoma"/>
          <w:szCs w:val="24"/>
        </w:rPr>
        <w:t>Price</w:t>
      </w:r>
      <w:r w:rsidRPr="007C7195">
        <w:rPr>
          <w:rFonts w:ascii="Tahoma" w:hAnsi="Tahoma" w:cs="Tahoma"/>
          <w:szCs w:val="24"/>
        </w:rPr>
        <w:t xml:space="preserve">) </w:t>
      </w:r>
      <w:r>
        <w:rPr>
          <w:rFonts w:ascii="Tahoma" w:hAnsi="Tahoma" w:cs="Tahoma"/>
          <w:szCs w:val="24"/>
        </w:rPr>
        <w:t xml:space="preserve">which would extend the review of the State Board of Guide Dogs for the Blind (Board) and the pilot project for arbitration of disputes between guide dog users and guide dog schools over continued custody and use of guide dogs, until January 1, 2018.  </w:t>
      </w:r>
    </w:p>
    <w:p w:rsidR="00D52F01" w:rsidRDefault="00D52F01" w:rsidP="00D52F01">
      <w:pPr>
        <w:pStyle w:val="Header"/>
        <w:tabs>
          <w:tab w:val="clear" w:pos="4320"/>
          <w:tab w:val="clear" w:pos="8640"/>
        </w:tabs>
        <w:rPr>
          <w:rFonts w:ascii="Tahoma" w:hAnsi="Tahoma" w:cs="Tahoma"/>
          <w:szCs w:val="24"/>
        </w:rPr>
      </w:pPr>
    </w:p>
    <w:p w:rsidR="00D52F01" w:rsidRDefault="00D52F01" w:rsidP="00D52F01">
      <w:pPr>
        <w:pStyle w:val="Header"/>
        <w:tabs>
          <w:tab w:val="clear" w:pos="4320"/>
          <w:tab w:val="clear" w:pos="8640"/>
        </w:tabs>
        <w:rPr>
          <w:rFonts w:ascii="Tahoma" w:hAnsi="Tahoma" w:cs="Tahoma"/>
          <w:szCs w:val="24"/>
        </w:rPr>
      </w:pPr>
      <w:r>
        <w:rPr>
          <w:rFonts w:ascii="Tahoma" w:hAnsi="Tahoma" w:cs="Tahoma"/>
          <w:szCs w:val="24"/>
        </w:rPr>
        <w:t>Insert history and information regardi</w:t>
      </w:r>
      <w:bookmarkStart w:id="0" w:name="_GoBack"/>
      <w:bookmarkEnd w:id="0"/>
      <w:r>
        <w:rPr>
          <w:rFonts w:ascii="Tahoma" w:hAnsi="Tahoma" w:cs="Tahoma"/>
          <w:szCs w:val="24"/>
        </w:rPr>
        <w:t>ng the consumer organization.</w:t>
      </w:r>
    </w:p>
    <w:p w:rsidR="00D52F01" w:rsidRDefault="00D52F01" w:rsidP="00D52F01">
      <w:pPr>
        <w:pStyle w:val="Header"/>
        <w:tabs>
          <w:tab w:val="clear" w:pos="4320"/>
          <w:tab w:val="clear" w:pos="8640"/>
        </w:tabs>
        <w:rPr>
          <w:rFonts w:ascii="Tahoma" w:hAnsi="Tahoma" w:cs="Tahoma"/>
          <w:szCs w:val="24"/>
        </w:rPr>
      </w:pPr>
    </w:p>
    <w:p w:rsidR="00D52F01" w:rsidRDefault="00D52F01" w:rsidP="00D52F01">
      <w:pPr>
        <w:pStyle w:val="Header"/>
        <w:tabs>
          <w:tab w:val="clear" w:pos="4320"/>
          <w:tab w:val="clear" w:pos="8640"/>
        </w:tabs>
        <w:rPr>
          <w:rFonts w:ascii="Tahoma" w:hAnsi="Tahoma" w:cs="Tahoma"/>
          <w:szCs w:val="24"/>
        </w:rPr>
      </w:pPr>
      <w:r>
        <w:rPr>
          <w:rFonts w:ascii="Tahoma" w:hAnsi="Tahoma" w:cs="Tahoma"/>
          <w:szCs w:val="24"/>
        </w:rPr>
        <w:t>The current Board structure allows for ______ to have an opportunity to provide essential policy information to the Board via quarterly meetings held open to the public by the Bagley Keene Open Meetings Act. If the Board structure is changed to a Program or Bureau structure, our role in providing input into policies that will directly affect our membership in such an open venue will be eliminated. Additionally, the continuance of the pilot project for arbitration of disputes between guide dog users and guide dog schools over continued custody and use of guide dogs is an essential accountability feature for guide dog users with their guide dog schools. Eliminating the pilot would leave no redress for any repossession dispute.</w:t>
      </w:r>
    </w:p>
    <w:p w:rsidR="00D52F01" w:rsidRPr="007C7195" w:rsidRDefault="00D52F01" w:rsidP="00D52F01">
      <w:pPr>
        <w:pStyle w:val="Header"/>
        <w:tabs>
          <w:tab w:val="clear" w:pos="4320"/>
          <w:tab w:val="clear" w:pos="8640"/>
        </w:tabs>
        <w:rPr>
          <w:rFonts w:ascii="Tahoma" w:hAnsi="Tahoma" w:cs="Tahoma"/>
          <w:szCs w:val="24"/>
        </w:rPr>
      </w:pPr>
    </w:p>
    <w:p w:rsidR="00D52F01" w:rsidRPr="007C7195" w:rsidRDefault="00D52F01" w:rsidP="00D52F01">
      <w:pPr>
        <w:pStyle w:val="Default"/>
      </w:pPr>
      <w:r w:rsidRPr="007C7195">
        <w:t xml:space="preserve">For the reasons mentioned above, the </w:t>
      </w:r>
      <w:r>
        <w:t>________</w:t>
      </w:r>
      <w:r w:rsidRPr="007C7195">
        <w:t xml:space="preserve"> is supportive of SB </w:t>
      </w:r>
      <w:r>
        <w:t>308</w:t>
      </w:r>
      <w:r w:rsidRPr="007C7195">
        <w:t xml:space="preserve">. If you have any questions or concerns regarding any of the information provided above, please feel free to contact me at (916) </w:t>
      </w:r>
      <w:r>
        <w:t>XXX-XXXX</w:t>
      </w:r>
      <w:r w:rsidRPr="007C7195">
        <w:t xml:space="preserve">. Thank you. </w:t>
      </w:r>
    </w:p>
    <w:p w:rsidR="00D52F01" w:rsidRPr="007C7195" w:rsidRDefault="00D52F01" w:rsidP="00D52F01">
      <w:pPr>
        <w:pStyle w:val="Default"/>
      </w:pPr>
    </w:p>
    <w:p w:rsidR="00D52F01" w:rsidRDefault="00D52F01" w:rsidP="00D52F01">
      <w:pPr>
        <w:pStyle w:val="Default"/>
      </w:pPr>
    </w:p>
    <w:p w:rsidR="00D52F01" w:rsidRDefault="00D52F01" w:rsidP="00D52F01">
      <w:pPr>
        <w:pStyle w:val="Default"/>
      </w:pPr>
    </w:p>
    <w:p w:rsidR="00D52F01" w:rsidRDefault="00D52F01" w:rsidP="00D52F01">
      <w:pPr>
        <w:pStyle w:val="Default"/>
      </w:pPr>
    </w:p>
    <w:p w:rsidR="00D52F01" w:rsidRDefault="00D52F01" w:rsidP="00D52F01">
      <w:pPr>
        <w:pStyle w:val="Default"/>
      </w:pPr>
    </w:p>
    <w:p w:rsidR="00D52F01" w:rsidRPr="007C7195" w:rsidRDefault="00D52F01" w:rsidP="00D52F01">
      <w:pPr>
        <w:pStyle w:val="Default"/>
      </w:pPr>
      <w:r w:rsidRPr="007C7195">
        <w:t xml:space="preserve">Sincerely, </w:t>
      </w:r>
    </w:p>
    <w:p w:rsidR="00D52F01" w:rsidRDefault="00D52F01" w:rsidP="00D52F01">
      <w:pPr>
        <w:pStyle w:val="Default"/>
        <w:rPr>
          <w:sz w:val="23"/>
          <w:szCs w:val="23"/>
        </w:rPr>
      </w:pPr>
      <w:r>
        <w:rPr>
          <w:sz w:val="23"/>
          <w:szCs w:val="23"/>
        </w:rPr>
        <w:t xml:space="preserve"> </w:t>
      </w:r>
    </w:p>
    <w:p w:rsidR="00D52F01" w:rsidRDefault="00D52F01" w:rsidP="00D52F01">
      <w:pPr>
        <w:pStyle w:val="Default"/>
        <w:rPr>
          <w:sz w:val="23"/>
          <w:szCs w:val="23"/>
        </w:rPr>
      </w:pPr>
    </w:p>
    <w:p w:rsidR="00D52F01" w:rsidRPr="007C7195" w:rsidRDefault="00D52F01" w:rsidP="00D52F01">
      <w:pPr>
        <w:pStyle w:val="Header"/>
        <w:tabs>
          <w:tab w:val="clear" w:pos="4320"/>
          <w:tab w:val="clear" w:pos="8640"/>
        </w:tabs>
        <w:rPr>
          <w:rFonts w:ascii="Tahoma" w:hAnsi="Tahoma" w:cs="Tahoma"/>
          <w:szCs w:val="24"/>
        </w:rPr>
      </w:pPr>
      <w:r>
        <w:rPr>
          <w:rFonts w:ascii="Tahoma" w:hAnsi="Tahoma" w:cs="Tahoma"/>
          <w:szCs w:val="24"/>
        </w:rPr>
        <w:t>X</w:t>
      </w:r>
    </w:p>
    <w:p w:rsidR="00D52F01" w:rsidRDefault="00D52F01" w:rsidP="00D52F01">
      <w:pPr>
        <w:pStyle w:val="Header"/>
        <w:tabs>
          <w:tab w:val="clear" w:pos="4320"/>
          <w:tab w:val="clear" w:pos="8640"/>
        </w:tabs>
        <w:rPr>
          <w:rFonts w:ascii="Arial" w:hAnsi="Arial"/>
        </w:rPr>
      </w:pPr>
    </w:p>
    <w:p w:rsidR="00D52F01" w:rsidRDefault="00D52F01" w:rsidP="00D52F01">
      <w:pPr>
        <w:pStyle w:val="Header"/>
        <w:tabs>
          <w:tab w:val="clear" w:pos="4320"/>
          <w:tab w:val="clear" w:pos="8640"/>
        </w:tabs>
        <w:rPr>
          <w:rFonts w:ascii="Arial" w:hAnsi="Arial"/>
        </w:rPr>
      </w:pPr>
      <w:r>
        <w:rPr>
          <w:rFonts w:ascii="Arial" w:hAnsi="Arial"/>
        </w:rPr>
        <w:t>cc: State Board of Guide Dogs for the Blind</w:t>
      </w:r>
    </w:p>
    <w:p w:rsidR="00D52F01" w:rsidRDefault="00D52F01" w:rsidP="00D52F01">
      <w:pPr>
        <w:pStyle w:val="Header"/>
        <w:tabs>
          <w:tab w:val="clear" w:pos="4320"/>
          <w:tab w:val="clear" w:pos="8640"/>
        </w:tabs>
        <w:rPr>
          <w:rFonts w:ascii="Arial" w:hAnsi="Arial"/>
        </w:rPr>
      </w:pPr>
      <w:r>
        <w:rPr>
          <w:rFonts w:ascii="Arial" w:hAnsi="Arial"/>
        </w:rPr>
        <w:t>Senator Bill Emmerson</w:t>
      </w:r>
    </w:p>
    <w:p w:rsidR="00D52F01" w:rsidRDefault="00D52F01" w:rsidP="00D52F01">
      <w:pPr>
        <w:pStyle w:val="Header"/>
        <w:tabs>
          <w:tab w:val="clear" w:pos="4320"/>
          <w:tab w:val="clear" w:pos="8640"/>
        </w:tabs>
        <w:rPr>
          <w:rFonts w:ascii="Arial" w:hAnsi="Arial"/>
        </w:rPr>
      </w:pPr>
      <w:r>
        <w:rPr>
          <w:rFonts w:ascii="Arial" w:hAnsi="Arial"/>
        </w:rPr>
        <w:t>Senator Marty Block</w:t>
      </w:r>
    </w:p>
    <w:p w:rsidR="00D52F01" w:rsidRDefault="00D52F01" w:rsidP="00D52F01">
      <w:pPr>
        <w:pStyle w:val="Header"/>
        <w:tabs>
          <w:tab w:val="clear" w:pos="4320"/>
          <w:tab w:val="clear" w:pos="8640"/>
        </w:tabs>
        <w:rPr>
          <w:rFonts w:ascii="Arial" w:hAnsi="Arial"/>
        </w:rPr>
      </w:pPr>
      <w:r>
        <w:rPr>
          <w:rFonts w:ascii="Arial" w:hAnsi="Arial"/>
        </w:rPr>
        <w:t>Senator Ellen M. Corbett</w:t>
      </w:r>
    </w:p>
    <w:p w:rsidR="00D52F01" w:rsidRDefault="00D52F01" w:rsidP="00D52F01">
      <w:pPr>
        <w:pStyle w:val="Header"/>
        <w:tabs>
          <w:tab w:val="clear" w:pos="4320"/>
          <w:tab w:val="clear" w:pos="8640"/>
        </w:tabs>
        <w:rPr>
          <w:rFonts w:ascii="Arial" w:hAnsi="Arial"/>
        </w:rPr>
      </w:pPr>
      <w:r>
        <w:rPr>
          <w:rFonts w:ascii="Arial" w:hAnsi="Arial"/>
        </w:rPr>
        <w:t>Senator Cathleen Galgiani</w:t>
      </w:r>
    </w:p>
    <w:p w:rsidR="00D52F01" w:rsidRDefault="00D52F01" w:rsidP="00D52F01">
      <w:pPr>
        <w:pStyle w:val="Header"/>
        <w:tabs>
          <w:tab w:val="clear" w:pos="4320"/>
          <w:tab w:val="clear" w:pos="8640"/>
        </w:tabs>
        <w:rPr>
          <w:rFonts w:ascii="Arial" w:hAnsi="Arial"/>
        </w:rPr>
      </w:pPr>
      <w:r>
        <w:rPr>
          <w:rFonts w:ascii="Arial" w:hAnsi="Arial"/>
        </w:rPr>
        <w:lastRenderedPageBreak/>
        <w:t>Senator Ed Hernandez</w:t>
      </w:r>
    </w:p>
    <w:p w:rsidR="00D52F01" w:rsidRDefault="00D52F01" w:rsidP="00D52F01">
      <w:pPr>
        <w:pStyle w:val="Header"/>
        <w:tabs>
          <w:tab w:val="clear" w:pos="4320"/>
          <w:tab w:val="clear" w:pos="8640"/>
        </w:tabs>
        <w:rPr>
          <w:rFonts w:ascii="Arial" w:hAnsi="Arial"/>
        </w:rPr>
      </w:pPr>
      <w:r>
        <w:rPr>
          <w:rFonts w:ascii="Arial" w:hAnsi="Arial"/>
        </w:rPr>
        <w:t>Senator Jerry Hill</w:t>
      </w:r>
    </w:p>
    <w:p w:rsidR="00D52F01" w:rsidRDefault="00D52F01" w:rsidP="00D52F01">
      <w:pPr>
        <w:pStyle w:val="Header"/>
        <w:tabs>
          <w:tab w:val="clear" w:pos="4320"/>
          <w:tab w:val="clear" w:pos="8640"/>
        </w:tabs>
        <w:rPr>
          <w:rFonts w:ascii="Arial" w:hAnsi="Arial"/>
        </w:rPr>
      </w:pPr>
      <w:r>
        <w:rPr>
          <w:rFonts w:ascii="Arial" w:hAnsi="Arial"/>
        </w:rPr>
        <w:t>Senator Alex Padilla</w:t>
      </w:r>
    </w:p>
    <w:p w:rsidR="00D52F01" w:rsidRDefault="00D52F01" w:rsidP="00D52F01">
      <w:pPr>
        <w:pStyle w:val="Header"/>
        <w:tabs>
          <w:tab w:val="clear" w:pos="4320"/>
          <w:tab w:val="clear" w:pos="8640"/>
        </w:tabs>
        <w:rPr>
          <w:rFonts w:ascii="Arial" w:hAnsi="Arial"/>
        </w:rPr>
      </w:pPr>
      <w:r>
        <w:rPr>
          <w:rFonts w:ascii="Arial" w:hAnsi="Arial"/>
        </w:rPr>
        <w:t>Senator Mark Wyland</w:t>
      </w:r>
    </w:p>
    <w:p w:rsidR="00D52F01" w:rsidRDefault="00D52F01" w:rsidP="00D52F01">
      <w:pPr>
        <w:pStyle w:val="Header"/>
        <w:tabs>
          <w:tab w:val="clear" w:pos="4320"/>
          <w:tab w:val="clear" w:pos="8640"/>
        </w:tabs>
        <w:rPr>
          <w:rFonts w:ascii="Arial" w:hAnsi="Arial"/>
        </w:rPr>
      </w:pPr>
      <w:r>
        <w:rPr>
          <w:rFonts w:ascii="Arial" w:hAnsi="Arial"/>
        </w:rPr>
        <w:t>Senator Leland Yee</w:t>
      </w:r>
    </w:p>
    <w:p w:rsidR="00D52F01" w:rsidRDefault="00D52F01" w:rsidP="00D52F01">
      <w:pPr>
        <w:pStyle w:val="Header"/>
        <w:tabs>
          <w:tab w:val="clear" w:pos="4320"/>
          <w:tab w:val="clear" w:pos="8640"/>
        </w:tabs>
        <w:rPr>
          <w:rFonts w:ascii="Arial" w:hAnsi="Arial"/>
        </w:rPr>
      </w:pPr>
    </w:p>
    <w:p w:rsidR="00D52F01" w:rsidRDefault="00D52F01" w:rsidP="00D52F01">
      <w:pPr>
        <w:pStyle w:val="Header"/>
        <w:tabs>
          <w:tab w:val="clear" w:pos="4320"/>
          <w:tab w:val="clear" w:pos="8640"/>
        </w:tabs>
        <w:rPr>
          <w:rFonts w:ascii="Arial" w:hAnsi="Arial"/>
        </w:rPr>
      </w:pPr>
    </w:p>
    <w:p w:rsidR="00D52F01" w:rsidRDefault="00D52F01" w:rsidP="00D52F01"/>
    <w:p w:rsidR="00A102E0" w:rsidRDefault="00A102E0"/>
    <w:sectPr w:rsidR="00A102E0">
      <w:pgSz w:w="12240" w:h="15840"/>
      <w:pgMar w:top="720" w:right="994" w:bottom="1440" w:left="1886"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F01"/>
    <w:rsid w:val="00A102E0"/>
    <w:rsid w:val="00D52F01"/>
    <w:rsid w:val="00DB5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F01"/>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B51FD"/>
    <w:pPr>
      <w:framePr w:w="7920" w:h="1980" w:hRule="exact" w:hSpace="180" w:wrap="auto" w:hAnchor="page" w:xAlign="center" w:yAlign="bottom"/>
      <w:ind w:left="2880"/>
    </w:pPr>
    <w:rPr>
      <w:rFonts w:ascii="Tahoma" w:eastAsiaTheme="majorEastAsia" w:hAnsi="Tahoma" w:cstheme="majorBidi"/>
      <w:szCs w:val="24"/>
    </w:rPr>
  </w:style>
  <w:style w:type="paragraph" w:styleId="Header">
    <w:name w:val="header"/>
    <w:basedOn w:val="Normal"/>
    <w:link w:val="HeaderChar"/>
    <w:rsid w:val="00D52F01"/>
    <w:pPr>
      <w:tabs>
        <w:tab w:val="center" w:pos="4320"/>
        <w:tab w:val="right" w:pos="8640"/>
      </w:tabs>
    </w:pPr>
  </w:style>
  <w:style w:type="character" w:customStyle="1" w:styleId="HeaderChar">
    <w:name w:val="Header Char"/>
    <w:basedOn w:val="DefaultParagraphFont"/>
    <w:link w:val="Header"/>
    <w:rsid w:val="00D52F01"/>
    <w:rPr>
      <w:rFonts w:ascii="Times" w:eastAsia="Times" w:hAnsi="Times" w:cs="Times New Roman"/>
      <w:sz w:val="24"/>
      <w:szCs w:val="20"/>
    </w:rPr>
  </w:style>
  <w:style w:type="paragraph" w:customStyle="1" w:styleId="Default">
    <w:name w:val="Default"/>
    <w:rsid w:val="00D52F01"/>
    <w:pPr>
      <w:autoSpaceDE w:val="0"/>
      <w:autoSpaceDN w:val="0"/>
      <w:adjustRightInd w:val="0"/>
      <w:spacing w:after="0" w:line="240" w:lineRule="auto"/>
    </w:pPr>
    <w:rPr>
      <w:rFonts w:ascii="Tahoma" w:eastAsia="Times" w:hAnsi="Tahoma" w:cs="Tahom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F01"/>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B51FD"/>
    <w:pPr>
      <w:framePr w:w="7920" w:h="1980" w:hRule="exact" w:hSpace="180" w:wrap="auto" w:hAnchor="page" w:xAlign="center" w:yAlign="bottom"/>
      <w:ind w:left="2880"/>
    </w:pPr>
    <w:rPr>
      <w:rFonts w:ascii="Tahoma" w:eastAsiaTheme="majorEastAsia" w:hAnsi="Tahoma" w:cstheme="majorBidi"/>
      <w:szCs w:val="24"/>
    </w:rPr>
  </w:style>
  <w:style w:type="paragraph" w:styleId="Header">
    <w:name w:val="header"/>
    <w:basedOn w:val="Normal"/>
    <w:link w:val="HeaderChar"/>
    <w:rsid w:val="00D52F01"/>
    <w:pPr>
      <w:tabs>
        <w:tab w:val="center" w:pos="4320"/>
        <w:tab w:val="right" w:pos="8640"/>
      </w:tabs>
    </w:pPr>
  </w:style>
  <w:style w:type="character" w:customStyle="1" w:styleId="HeaderChar">
    <w:name w:val="Header Char"/>
    <w:basedOn w:val="DefaultParagraphFont"/>
    <w:link w:val="Header"/>
    <w:rsid w:val="00D52F01"/>
    <w:rPr>
      <w:rFonts w:ascii="Times" w:eastAsia="Times" w:hAnsi="Times" w:cs="Times New Roman"/>
      <w:sz w:val="24"/>
      <w:szCs w:val="20"/>
    </w:rPr>
  </w:style>
  <w:style w:type="paragraph" w:customStyle="1" w:styleId="Default">
    <w:name w:val="Default"/>
    <w:rsid w:val="00D52F01"/>
    <w:pPr>
      <w:autoSpaceDE w:val="0"/>
      <w:autoSpaceDN w:val="0"/>
      <w:adjustRightInd w:val="0"/>
      <w:spacing w:after="0" w:line="240" w:lineRule="auto"/>
    </w:pPr>
    <w:rPr>
      <w:rFonts w:ascii="Tahoma" w:eastAsia="Times"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dc:creator>
  <cp:lastModifiedBy>DCA</cp:lastModifiedBy>
  <cp:revision>1</cp:revision>
  <dcterms:created xsi:type="dcterms:W3CDTF">2013-04-22T16:16:00Z</dcterms:created>
  <dcterms:modified xsi:type="dcterms:W3CDTF">2013-04-22T16:25:00Z</dcterms:modified>
</cp:coreProperties>
</file>